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120"/>
        <w:rPr>
          <w:b/>
          <w:b/>
          <w:bCs/>
        </w:rPr>
      </w:pPr>
      <w:r>
        <w:rPr>
          <w:b/>
          <w:bCs/>
        </w:rPr>
        <w:t>Ungodly Laws</w:t>
      </w:r>
    </w:p>
    <w:p>
      <w:pPr>
        <w:pStyle w:val="Normal"/>
        <w:spacing w:before="280" w:after="120"/>
        <w:rPr/>
      </w:pPr>
      <w:r>
        <w:rPr/>
        <w:t>We live in a country which has been richly blessed by the Lord over many years, and even centuries. However, the nation is now beginning to come under judgement, and this morning I would like to look at one of the possible causes. Since 1950 we have passed many ungodly laws, that is to say laws which go directly against God’s principles and statutes. I have used a list of these laws which has been published by Issachar Ministries, and quoted and/or linked to by many others, including Prophecy Today, as my main source. Issachar list the acts of parliament chronologically, but we will take them by topic.</w:t>
      </w:r>
    </w:p>
    <w:p>
      <w:pPr>
        <w:pStyle w:val="Normal"/>
        <w:spacing w:before="280" w:after="120"/>
        <w:rPr/>
      </w:pPr>
      <w:r>
        <w:rPr/>
        <w:t>Before we start this list, we had, after the war, set up the Welfare State and the NHS, both of which are designed to help the poorer members of society. This is the modern equivalent of looking after the widows and orphans, whom we are exhorted to take care of on many occasions in the Bible. Now we’ll have a look at where it all went wrong. The colour of the writing indicates which party was in power when the law was passed.</w:t>
      </w:r>
    </w:p>
    <w:p>
      <w:pPr>
        <w:pStyle w:val="Normal"/>
        <w:spacing w:before="280" w:after="120"/>
        <w:rPr/>
      </w:pPr>
      <w:r>
        <w:rPr/>
        <w:t xml:space="preserve">Let’s look first at the </w:t>
      </w:r>
      <w:r>
        <w:rPr>
          <w:rStyle w:val="Heading3Char"/>
        </w:rPr>
        <w:t>1951 The Fraudulent Mediums Act.</w:t>
      </w:r>
      <w:r>
        <w:rPr/>
        <w:t xml:space="preserve"> This was passed largely at the instigation of </w:t>
      </w:r>
      <w:hyperlink r:id="rId2" w:tgtFrame="Spiritualism (religious movement)">
        <w:r>
          <w:rPr/>
          <w:t>Spiritualists</w:t>
        </w:r>
      </w:hyperlink>
      <w:r>
        <w:rPr/>
        <w:t xml:space="preserve"> through the intervention of </w:t>
      </w:r>
      <w:hyperlink r:id="rId3" w:tgtFrame="Thomas Brooks (Labour politician)">
        <w:r>
          <w:rPr/>
          <w:t>Thomas Brooks</w:t>
        </w:r>
      </w:hyperlink>
      <w:r>
        <w:rPr/>
        <w:t xml:space="preserve"> MP. This act repealed the Witchcraft Act of 1735. The 18</w:t>
      </w:r>
      <w:r>
        <w:rPr>
          <w:vertAlign w:val="superscript"/>
        </w:rPr>
        <w:t>th</w:t>
      </w:r>
      <w:r>
        <w:rPr/>
        <w:t xml:space="preserve"> century act had previously legalised witchcraft in Britain. T</w:t>
      </w:r>
      <w:r>
        <w:rPr>
          <w:color w:val="222222"/>
          <w:shd w:fill="FFFFFF" w:val="clear"/>
        </w:rPr>
        <w:t>his law decreed that witchcraft was "no longer considered a criminal act, but rather an offence against the country's newly enlightened state"</w:t>
      </w:r>
      <w:r>
        <w:rPr/>
        <w:t xml:space="preserve">. Through the 1951 Act Britain deemed all kinds of spiritual activities to be acceptable. </w:t>
      </w:r>
    </w:p>
    <w:p>
      <w:pPr>
        <w:pStyle w:val="Normal"/>
        <w:spacing w:before="280" w:after="120"/>
        <w:rPr/>
      </w:pPr>
      <w:r>
        <w:rPr/>
        <w:t>This is directly contrary to the warnings against spirits and witchcraft in Deuteronomy 18 v 9-13, which says “When you come into the land which the Lord your God is giving you, you shall not learn to follow the abominations of those nations. There shall not be found among you anyone who makes his son or his daughter pass through the fire, or one who practices witchcraft, or a soothsayer, or one who interprets omens, or a sorcerer, or one who conjures spells, or a medium, or a spiritist, or one who calls up the dead. For all who do these things are an abomination to the Lord, and because of these abominations the Lord your God drives them out from before you. You shall be blameless before the Lord your God.” Such activities are offensive to God. Also, as we heard from Romans 1 earlier, Paul says that idolatry is the first step in the corruption of human civilisation which leads to “sexual impurity” and other “shameful lusts” and “every kind of wickedness, evil, greed and depravity”.</w:t>
      </w:r>
    </w:p>
    <w:p>
      <w:pPr>
        <w:pStyle w:val="Normal"/>
        <w:spacing w:before="280" w:after="120"/>
        <w:rPr>
          <w:highlight w:val="white"/>
        </w:rPr>
      </w:pPr>
      <w:r>
        <w:rPr>
          <w:shd w:fill="FFFFFF" w:val="clear"/>
        </w:rPr>
        <w:t>The 1951 Act was itself repealed in 2008 by the Consumer Protection from Unfair Trading Regulations, which shows that those who portray themselves as mediums, but who are in reality working with the devil and his cronies are only regarded as traders, without any regard to the spiritual aspect or consequences. To paraphrase, it was acceptable to offend the Almighty God, as long as the god of money was not offended.</w:t>
      </w:r>
    </w:p>
    <w:p>
      <w:pPr>
        <w:pStyle w:val="Normal"/>
        <w:spacing w:before="280" w:after="120"/>
        <w:rPr>
          <w:highlight w:val="white"/>
        </w:rPr>
      </w:pPr>
      <w:r>
        <w:rPr>
          <w:shd w:fill="FFFFFF" w:val="clear"/>
        </w:rPr>
        <w:t>Speaking of a disregard for the Lord, I had one complaint about the Christmas stamps this year. The complaint was that they are all religious! I did point out to the lady that Christmas is about the birth of Jesus, but it didn’t cut much ice with her.</w:t>
      </w:r>
    </w:p>
    <w:p>
      <w:pPr>
        <w:pStyle w:val="Heading2"/>
        <w:spacing w:before="280" w:after="120"/>
        <w:rPr/>
      </w:pPr>
      <w:r>
        <w:rPr/>
        <w:t>Media immorality</w:t>
      </w:r>
    </w:p>
    <w:p>
      <w:pPr>
        <w:pStyle w:val="Normal"/>
        <w:spacing w:before="280" w:after="120"/>
        <w:rPr/>
      </w:pPr>
      <w:r>
        <w:rPr/>
        <w:t>Our next topic is sexually explicit material. Mark 7:21-23 says “It is what comes from inside that defiles you. For from within, out of a person’s heart, come evil thoughts, sexual immorality, theft, murder, adultery, greed, wickedness, deceit, lustful desires, envy, slander, pride, and foolishness.  All these vile things come from within; they are what defile you.” As we know, it is what goes in that comes back out. One day, some scientist will make that discovery. After all, they have recently discovered that arthritis is made worse by cold and damp weather!</w:t>
      </w:r>
    </w:p>
    <w:p>
      <w:pPr>
        <w:pStyle w:val="Normal"/>
        <w:spacing w:before="280" w:after="120"/>
        <w:rPr/>
      </w:pPr>
      <w:r>
        <w:rPr/>
        <w:t>When the</w:t>
      </w:r>
      <w:r>
        <w:rPr>
          <w:rStyle w:val="Heading3Char"/>
        </w:rPr>
        <w:t xml:space="preserve"> 1959 Obscene Publications Act</w:t>
      </w:r>
      <w:r>
        <w:rPr/>
        <w:t xml:space="preserve"> was passed, it was a very weak Act and had the effect of making it more difficult to prosecute pornographers. The prosecution had to prove that the publications had “a tendency to corrupt and deprave”. Defence lawyers were able to ask the jury if they had been corrupted and depraved by exposure to a book, film or video. Most jurors obviously did not want to say that they had been ‘corrupted and depraved’. The defence were also able to claim that it was a ‘public good’ and of ‘educational’ value. </w:t>
      </w:r>
    </w:p>
    <w:p>
      <w:pPr>
        <w:pStyle w:val="Normal"/>
        <w:spacing w:before="280" w:after="120"/>
        <w:rPr/>
      </w:pPr>
      <w:r>
        <w:rPr/>
        <w:t>Colossians 3:5-6 says “So put to death the sinful, earthly things lurking within you. Have nothing to do with sexual immorality, impurity, lust, and evil desires. Don’t be greedy, for a greedy person is an idolater, worshipping the things of this world. Because of these sins, the wrath of God is coming.”</w:t>
      </w:r>
    </w:p>
    <w:p>
      <w:pPr>
        <w:pStyle w:val="Normal"/>
        <w:spacing w:beforeAutospacing="0" w:before="0" w:after="0"/>
        <w:rPr>
          <w:rFonts w:ascii="Helvetica" w:hAnsi="Helvetica" w:cs="Helvetica"/>
          <w:color w:val="333333"/>
          <w:sz w:val="31"/>
          <w:szCs w:val="31"/>
        </w:rPr>
      </w:pPr>
      <w:r>
        <w:rPr/>
        <w:t>Ephesians 5 3-7 says “Let there be no sexual immorality, impurity, or greed among you. Such sins have no place among God’s people. Obscene stories, foolish talk, and coarse jokes—these are not for you. Instead, let there be thankfulness to God. You can be sure that no immoral, impure, or greedy person will inherit the Kingdom of Christ and of God. For a greedy person is an idolater, worshipping the things of this world. Don’t be fooled by those who try to excuse these sins, for the anger of God will fall on all who disobey him. Don’t participate in the things these people do.”</w:t>
      </w:r>
    </w:p>
    <w:p>
      <w:pPr>
        <w:pStyle w:val="Normal"/>
        <w:spacing w:before="280" w:after="120"/>
        <w:rPr/>
      </w:pPr>
      <w:r>
        <w:rPr/>
        <w:t>These quotes didn’t stop us going on to pass in</w:t>
      </w:r>
      <w:r>
        <w:rPr>
          <w:rStyle w:val="Heading3Char"/>
        </w:rPr>
        <w:t xml:space="preserve"> 1967, The Obscene Publications Act Amendment</w:t>
      </w:r>
      <w:r>
        <w:rPr/>
        <w:t xml:space="preserve">, or in </w:t>
      </w:r>
      <w:r>
        <w:rPr>
          <w:rStyle w:val="Heading3Char"/>
        </w:rPr>
        <w:t xml:space="preserve">1968, The Theatres Act, </w:t>
      </w:r>
      <w:r>
        <w:rPr/>
        <w:t xml:space="preserve">which effectively permitted live pornography. A further </w:t>
      </w:r>
      <w:r>
        <w:rPr>
          <w:rStyle w:val="Heading3Char"/>
        </w:rPr>
        <w:t>Amendment to the 1959 Act in 1977</w:t>
      </w:r>
      <w:r>
        <w:rPr/>
        <w:t xml:space="preserve"> and </w:t>
      </w:r>
      <w:r>
        <w:rPr>
          <w:rStyle w:val="Heading3Char"/>
        </w:rPr>
        <w:t>The Broadcasting Act 1990</w:t>
      </w:r>
      <w:r>
        <w:rPr/>
        <w:t xml:space="preserve"> extended the law to cinema and television respectively, preparing the way for the Internet. This Act allowed all kinds of offences to be screened into our homes that certainly are an offence to God.</w:t>
      </w:r>
    </w:p>
    <w:p>
      <w:pPr>
        <w:pStyle w:val="Normal"/>
        <w:spacing w:before="280" w:after="120"/>
        <w:rPr/>
      </w:pPr>
      <w:r>
        <w:rPr/>
        <w:t>and in</w:t>
      </w:r>
      <w:r>
        <w:rPr>
          <w:rStyle w:val="Heading3Char"/>
        </w:rPr>
        <w:t xml:space="preserve"> 1995, Removing Prohibitions on Advertisements</w:t>
      </w:r>
      <w:r>
        <w:rPr/>
        <w:t xml:space="preserve"> all of which further opened the way for all kinds of pornography, literature, images and performances of an explicit sexual nature. They each marked another stage in the corruption of society by exposing the nation to obscenities.</w:t>
      </w:r>
    </w:p>
    <w:p>
      <w:pPr>
        <w:pStyle w:val="Heading2"/>
        <w:spacing w:before="280" w:after="120"/>
        <w:rPr>
          <w:rStyle w:val="Heading3Char"/>
          <w:sz w:val="32"/>
          <w:szCs w:val="32"/>
        </w:rPr>
      </w:pPr>
      <w:r>
        <w:rPr>
          <w:rStyle w:val="Heading3Char"/>
          <w:sz w:val="32"/>
          <w:szCs w:val="32"/>
        </w:rPr>
        <w:t>The Unborn</w:t>
      </w:r>
    </w:p>
    <w:p>
      <w:pPr>
        <w:pStyle w:val="Normal"/>
        <w:spacing w:before="280" w:after="120"/>
        <w:rPr/>
      </w:pPr>
      <w:r>
        <w:rPr/>
        <w:t>Next, we turn our attention to the unborn. They have had a particularly bad deal since the war (the cynic in me suggests that is maybe because they don’t have a vote?) By 2013, government statistics show that since 1967 there had been over 8 million abortions in the UK. As a comparison, most estimates for Jewish deaths in the holocaust are between 5 and 6 million. In 2018 there were 205,295 abortions in the UK, about 562 abortions take place daily in British hospitals.</w:t>
      </w:r>
    </w:p>
    <w:p>
      <w:pPr>
        <w:pStyle w:val="Normal"/>
        <w:spacing w:before="280" w:after="120"/>
        <w:rPr/>
      </w:pPr>
      <w:r>
        <w:rPr/>
        <w:t xml:space="preserve">The first Act passed in relation to this was in </w:t>
      </w:r>
      <w:r>
        <w:rPr>
          <w:rStyle w:val="Heading3Char"/>
        </w:rPr>
        <w:t>1967, The Abortion Act</w:t>
      </w:r>
      <w:r>
        <w:rPr/>
        <w:t>. We had abolished the death penalty for murder but in 1967 we said it was acceptable to murder unborn babies. Doctors were now allowed to perform abortions if they complied with certain conditions.</w:t>
      </w:r>
    </w:p>
    <w:p>
      <w:pPr>
        <w:pStyle w:val="Normal"/>
        <w:spacing w:before="280" w:after="120"/>
        <w:rPr>
          <w:rStyle w:val="Text"/>
        </w:rPr>
      </w:pPr>
      <w:r>
        <w:rPr/>
        <w:t xml:space="preserve">Despite these so-called safeguards, babies were, and still are, being sacrificed on the altar of expediency. Psalm 106v37-9 says </w:t>
      </w:r>
      <w:r>
        <w:rPr>
          <w:rStyle w:val="Text"/>
        </w:rPr>
        <w:t>They sacrificed their sons</w:t>
      </w:r>
      <w:r>
        <w:rPr/>
        <w:t xml:space="preserve"> </w:t>
      </w:r>
      <w:r>
        <w:rPr>
          <w:rStyle w:val="Text"/>
        </w:rPr>
        <w:t>and their daughters to false gods. They shed innocent blood,the blood of their sons and daughters,</w:t>
      </w:r>
      <w:r>
        <w:rPr/>
        <w:t xml:space="preserve"> </w:t>
      </w:r>
      <w:r>
        <w:rPr>
          <w:rStyle w:val="Text"/>
        </w:rPr>
        <w:t>whom they sacrificed to the idols of Canaan,and the land was desecrated by their blood.They defiled themselves by what they did.</w:t>
      </w:r>
    </w:p>
    <w:p>
      <w:pPr>
        <w:pStyle w:val="Normal"/>
        <w:spacing w:before="280" w:after="120"/>
        <w:rPr/>
      </w:pPr>
      <w:r>
        <w:rPr>
          <w:rStyle w:val="Text"/>
        </w:rPr>
        <w:t xml:space="preserve">The </w:t>
      </w:r>
      <w:r>
        <w:rPr>
          <w:rStyle w:val="Heading3Char"/>
        </w:rPr>
        <w:t>1990 Amendment to the Abortion Act</w:t>
      </w:r>
      <w:r>
        <w:rPr/>
        <w:t xml:space="preserve"> reduced the age at which an unborn baby could be aborted to twenty weeks and legalised the abortion of ‘disabled’ babies at a much later stage than that. This Act showed our society’s total disregard for the principle that life is sacred as the gift of God.</w:t>
      </w:r>
    </w:p>
    <w:p>
      <w:pPr>
        <w:pStyle w:val="Normal"/>
        <w:spacing w:before="280" w:after="120"/>
        <w:rPr/>
      </w:pPr>
      <w:r>
        <w:rPr/>
        <w:t>King David spoke about God knitting him together in his mother’s womb and Jeremiah speaks about being called into ministry from the time of his conception in Jeremiah 1v5, which says “Before I formed you in the womb I knew you, before you were born I set you apart; I appointed you as a prophet to the nations.”</w:t>
      </w:r>
    </w:p>
    <w:p>
      <w:pPr>
        <w:pStyle w:val="Normal"/>
        <w:spacing w:before="280" w:after="120"/>
        <w:rPr/>
      </w:pPr>
      <w:r>
        <w:rPr/>
        <w:t>Not content with killing them, we have legalised experimenting on the unborn too. Not since the days of Joseph Mengele have such widespread experiments on human beings been performed.</w:t>
      </w:r>
    </w:p>
    <w:p>
      <w:pPr>
        <w:pStyle w:val="Normal"/>
        <w:spacing w:before="280" w:after="120"/>
        <w:rPr/>
      </w:pPr>
      <w:r>
        <w:rPr/>
        <w:t>The</w:t>
      </w:r>
      <w:r>
        <w:rPr>
          <w:rStyle w:val="Heading3Char"/>
        </w:rPr>
        <w:t xml:space="preserve"> 1990 Human Fertilisation and Embryology Act</w:t>
      </w:r>
      <w:r>
        <w:rPr/>
        <w:t xml:space="preserve"> legalised the creation of embryos for experimentation or storage in laboratories. Ecclesiastes 11v5 says “As you do not know the path of the wind,or how the body is formed in a mother’s womb, so you cannot understand the work of God,the Maker of all things.”</w:t>
      </w:r>
    </w:p>
    <w:p>
      <w:pPr>
        <w:pStyle w:val="Normal"/>
        <w:spacing w:before="280" w:after="120"/>
        <w:rPr/>
      </w:pPr>
      <w:r>
        <w:rPr/>
        <w:t>This Act also amended the Abortion Act 1967, resulting in abortion on demand for handicapped babies right up to the time of birth.</w:t>
      </w:r>
    </w:p>
    <w:p>
      <w:pPr>
        <w:pStyle w:val="Normal"/>
        <w:spacing w:before="280" w:after="120"/>
        <w:rPr>
          <w:rFonts w:ascii="Verdana" w:hAnsi="Verdana"/>
          <w:highlight w:val="white"/>
        </w:rPr>
      </w:pPr>
      <w:r>
        <w:rPr/>
        <w:t>Exodus 23v7 tells us “</w:t>
      </w:r>
      <w:r>
        <w:rPr>
          <w:rFonts w:ascii="Verdana" w:hAnsi="Verdana"/>
          <w:shd w:fill="FFFFFF" w:val="clear"/>
        </w:rPr>
        <w:t>Keep yourself far from a false matter; do not kill the innocent and righteous. For I will not justify the wicked”.</w:t>
      </w:r>
    </w:p>
    <w:p>
      <w:pPr>
        <w:pStyle w:val="Normal"/>
        <w:spacing w:before="280" w:after="120"/>
        <w:rPr/>
      </w:pPr>
      <w:r>
        <w:rPr/>
        <w:t>Genesis 4v10-11 reads thus; “</w:t>
      </w:r>
      <w:r>
        <w:rPr>
          <w:rStyle w:val="Text"/>
        </w:rPr>
        <w:t xml:space="preserve">The </w:t>
      </w:r>
      <w:r>
        <w:rPr>
          <w:rStyle w:val="Smallcaps"/>
          <w:smallCaps/>
        </w:rPr>
        <w:t>Lord</w:t>
      </w:r>
      <w:r>
        <w:rPr>
          <w:rStyle w:val="Text"/>
        </w:rPr>
        <w:t xml:space="preserve"> said, “What have you done? Listen! Your brother’s blood cries out to me from the ground.</w:t>
      </w:r>
      <w:r>
        <w:rPr>
          <w:shd w:fill="FFFFFF" w:val="clear"/>
        </w:rPr>
        <w:t xml:space="preserve"> </w:t>
      </w:r>
      <w:r>
        <w:rPr>
          <w:rStyle w:val="Text"/>
        </w:rPr>
        <w:t>Now you are under a curse and driven from the ground, which opened its mouth to receive your brother’s blood from your hand”.</w:t>
      </w:r>
    </w:p>
    <w:p>
      <w:pPr>
        <w:pStyle w:val="Normal"/>
        <w:spacing w:before="280" w:after="120"/>
        <w:rPr/>
      </w:pPr>
      <w:r>
        <w:rPr>
          <w:rStyle w:val="Heading3Char"/>
        </w:rPr>
        <w:t xml:space="preserve">2001: Regulations to the Human Fertilisation and Embryology Act 1990 </w:t>
      </w:r>
      <w:r>
        <w:rPr/>
        <w:t>permitted embryo research for developing treatments for serious diseases. Effectively, this allows cloning of human embryos and experimenting with creating human life.</w:t>
      </w:r>
    </w:p>
    <w:p>
      <w:pPr>
        <w:pStyle w:val="Normal"/>
        <w:spacing w:before="280" w:after="120"/>
        <w:rPr/>
      </w:pPr>
      <w:r>
        <w:rPr/>
        <w:t xml:space="preserve">There are many references to life coming only from God, including </w:t>
      </w:r>
      <w:hyperlink r:id="rId4">
        <w:r>
          <w:rPr/>
          <w:t>Genesis 2v7</w:t>
        </w:r>
      </w:hyperlink>
      <w:r>
        <w:rPr/>
        <w:t xml:space="preserve">, </w:t>
      </w:r>
      <w:hyperlink r:id="rId5">
        <w:r>
          <w:rPr/>
          <w:t>Job 33v4</w:t>
        </w:r>
      </w:hyperlink>
      <w:r>
        <w:rPr/>
        <w:t xml:space="preserve">, </w:t>
      </w:r>
      <w:hyperlink r:id="rId6">
        <w:r>
          <w:rPr/>
          <w:t>Acts 17v25</w:t>
        </w:r>
      </w:hyperlink>
      <w:r>
        <w:rPr/>
        <w:t xml:space="preserve">, </w:t>
      </w:r>
      <w:hyperlink r:id="rId7">
        <w:r>
          <w:rPr/>
          <w:t>Nehemiah 9v6</w:t>
        </w:r>
      </w:hyperlink>
      <w:r>
        <w:rPr/>
        <w:t xml:space="preserve">, </w:t>
      </w:r>
      <w:hyperlink r:id="rId8">
        <w:r>
          <w:rPr/>
          <w:t>1 Timothy 6v13</w:t>
        </w:r>
      </w:hyperlink>
      <w:r>
        <w:rPr/>
        <w:t xml:space="preserve">, </w:t>
      </w:r>
      <w:hyperlink r:id="rId9">
        <w:r>
          <w:rPr/>
          <w:t>John 1v3-4</w:t>
        </w:r>
      </w:hyperlink>
      <w:r>
        <w:rPr/>
        <w:t xml:space="preserve">, </w:t>
      </w:r>
      <w:hyperlink r:id="rId10">
        <w:r>
          <w:rPr/>
          <w:t>Job 10v12</w:t>
        </w:r>
      </w:hyperlink>
      <w:r>
        <w:rPr/>
        <w:t xml:space="preserve">, </w:t>
      </w:r>
      <w:hyperlink r:id="rId11">
        <w:r>
          <w:rPr/>
          <w:t>Deuteronomy 32v39</w:t>
        </w:r>
      </w:hyperlink>
      <w:r>
        <w:rPr/>
        <w:t xml:space="preserve">, </w:t>
      </w:r>
      <w:hyperlink r:id="rId12">
        <w:r>
          <w:rPr/>
          <w:t>1 Samuel 2v6</w:t>
        </w:r>
      </w:hyperlink>
      <w:r>
        <w:rPr/>
        <w:t xml:space="preserve">, </w:t>
      </w:r>
      <w:hyperlink r:id="rId13">
        <w:r>
          <w:rPr/>
          <w:t>2 Kings 5v7</w:t>
        </w:r>
      </w:hyperlink>
      <w:r>
        <w:rPr/>
        <w:t xml:space="preserve">, </w:t>
      </w:r>
      <w:hyperlink r:id="rId14">
        <w:r>
          <w:rPr/>
          <w:t>Psalm 36v9</w:t>
        </w:r>
      </w:hyperlink>
      <w:r>
        <w:rPr/>
        <w:t xml:space="preserve">, and </w:t>
      </w:r>
      <w:hyperlink r:id="rId15">
        <w:r>
          <w:rPr/>
          <w:t>Malachi 2v5</w:t>
        </w:r>
      </w:hyperlink>
      <w:r>
        <w:rPr/>
        <w:t>. Man is mistaken if he thinks he is creating life. All he is doing is building with Lego bricks, while being unable to make the bricks themselves.</w:t>
      </w:r>
    </w:p>
    <w:p>
      <w:pPr>
        <w:pStyle w:val="Normal"/>
        <w:spacing w:before="280" w:after="120"/>
        <w:rPr/>
      </w:pPr>
      <w:r>
        <w:rPr/>
        <w:t xml:space="preserve">The </w:t>
      </w:r>
      <w:r>
        <w:rPr>
          <w:color w:val="FF0000"/>
          <w:sz w:val="28"/>
          <w:szCs w:val="28"/>
        </w:rPr>
        <w:t>2020 Coronavirus Act</w:t>
      </w:r>
      <w:r>
        <w:rPr/>
        <w:t xml:space="preserve"> gave the government the power to do just about anything, and this was leapt on by the abortion lobby. The result is that DIY abortion kits can now be easily obtained without having to go to, or in some cases consult with, a doctor. These kits are open to abuse and misuse, including late abortion or even being passed on to a third party; I was going to ask has anybody looked for one on Ebay?</w:t>
      </w:r>
    </w:p>
    <w:p>
      <w:pPr>
        <w:pStyle w:val="Heading2"/>
        <w:spacing w:before="280" w:after="120"/>
        <w:rPr>
          <w:rStyle w:val="Heading3Char"/>
          <w:sz w:val="32"/>
          <w:szCs w:val="32"/>
        </w:rPr>
      </w:pPr>
      <w:r>
        <w:rPr>
          <w:rStyle w:val="Heading3Char"/>
          <w:sz w:val="32"/>
          <w:szCs w:val="32"/>
        </w:rPr>
        <w:t>Gender and Sexuality</w:t>
      </w:r>
    </w:p>
    <w:p>
      <w:pPr>
        <w:pStyle w:val="Normal"/>
        <w:spacing w:before="280" w:after="120"/>
        <w:rPr/>
      </w:pPr>
      <w:r>
        <w:rPr/>
        <w:t xml:space="preserve">Next, we have the subject of gender and sexuality. Passed in </w:t>
      </w:r>
      <w:r>
        <w:rPr>
          <w:rStyle w:val="Heading3Char"/>
        </w:rPr>
        <w:t>1967, The Sexual Offences Act</w:t>
      </w:r>
      <w:r>
        <w:rPr/>
        <w:t xml:space="preserve"> was a further offence to God and directly against the Word of God where homosexual practices are said to be detestable. Leviticus 18v22 and Romans 1v22-27 are proof of how God feels about the practice. It decriminalised homosexual acts between consenting men over the age of 21, if done in private.</w:t>
      </w:r>
    </w:p>
    <w:p>
      <w:pPr>
        <w:pStyle w:val="Normal"/>
        <w:spacing w:before="280" w:after="120"/>
        <w:rPr/>
      </w:pPr>
      <w:r>
        <w:rPr/>
        <w:t xml:space="preserve">Once the black and white absolute is removed, the shades of grey can more easily be shifted, and in </w:t>
      </w:r>
      <w:r>
        <w:rPr>
          <w:rStyle w:val="Heading3Char"/>
        </w:rPr>
        <w:t>1994, the Criminal Justice and Public Order Act</w:t>
      </w:r>
      <w:r>
        <w:rPr/>
        <w:t xml:space="preserve"> reduced the homosexual age of consent to 18. </w:t>
      </w:r>
    </w:p>
    <w:p>
      <w:pPr>
        <w:pStyle w:val="Normal"/>
        <w:spacing w:before="280" w:after="120"/>
        <w:rPr>
          <w:rStyle w:val="Heading3Char"/>
        </w:rPr>
      </w:pPr>
      <w:r>
        <w:rPr/>
        <w:t xml:space="preserve">Further in </w:t>
      </w:r>
      <w:r>
        <w:rPr>
          <w:rStyle w:val="Heading3Char"/>
        </w:rPr>
        <w:t>2000, the Sexual Offences (Amendment) Act</w:t>
      </w:r>
      <w:r>
        <w:rPr/>
        <w:t xml:space="preserve"> equalised the age of consent for homosexual and heterosexual sex at 16. This Amendment Act was brought in against the wish of the vast majority of the population and against the stern opposition of the House of Lords. The Government had to use the Parliament Act, which is only to be used for extreme measures of constitutional importance, to drive this through. This virtually abolished Clause 28 and allowed homosexual acts to take place between young people of sixteen years of age and upwards. Both boys and girls were thus allowed to be exposed to paedophiles and sexual predators and children in schools were taught that all forms of sexual intercourse were allowable according to each individual’s wishes.</w:t>
      </w:r>
      <w:r>
        <w:rPr>
          <w:rStyle w:val="Heading3Char"/>
        </w:rPr>
        <w:t xml:space="preserve"> </w:t>
      </w:r>
    </w:p>
    <w:p>
      <w:pPr>
        <w:pStyle w:val="Normal"/>
        <w:spacing w:before="280" w:after="120"/>
        <w:rPr/>
      </w:pPr>
      <w:r>
        <w:rPr>
          <w:rStyle w:val="Heading3Char"/>
        </w:rPr>
        <w:t>The 2004 Gender Recognition Act</w:t>
      </w:r>
      <w:r>
        <w:rPr/>
        <w:t xml:space="preserve"> granted transsexual people legal recognition as members of the sex opposite to their birth gender, either male or female. This allowed them to acquire a new birth certificate recognising their new gender within the law and allowing them to marry a person of the opposite sex. The Act required applicants to have transitioned two years before the issue of a certificate but it made no requirement for sex reassignment surgery to have taken place. The act was a further assault on God’s act of creation of human beings in his own image, both male and female as stated in Genesis 1v27.</w:t>
      </w:r>
    </w:p>
    <w:p>
      <w:pPr>
        <w:pStyle w:val="Normal"/>
        <w:spacing w:before="280" w:after="120"/>
        <w:rPr/>
      </w:pPr>
      <w:r>
        <w:rPr/>
        <w:t xml:space="preserve">The </w:t>
      </w:r>
      <w:r>
        <w:rPr>
          <w:rStyle w:val="Heading3Char"/>
        </w:rPr>
        <w:t>2004 Civil Partnership Act</w:t>
      </w:r>
      <w:r>
        <w:rPr/>
        <w:t xml:space="preserve"> granted civil partnerships in the United Kingdom rights and responsibilities very similar to that of civil marriage. Civil partners have the same property rights as married heterosexual couples with the same pension benefits and social security rights. They also have the rights of parental responsibility for partner’s children as well as ‘tenancy’ and ‘next of kin’ rights with a formal process for dissolving partnerships which is similar to divorce in the case of marriage. This was supposed to be an end in itself, but which with hindsight was always going to be a step towards what came next. </w:t>
      </w:r>
    </w:p>
    <w:p>
      <w:pPr>
        <w:pStyle w:val="Normal"/>
        <w:spacing w:before="280" w:after="120"/>
        <w:rPr/>
      </w:pPr>
      <w:r>
        <w:rPr/>
        <w:t xml:space="preserve">What came next in </w:t>
      </w:r>
      <w:r>
        <w:rPr>
          <w:rStyle w:val="Heading3Char"/>
          <w:color w:val="auto"/>
        </w:rPr>
        <w:t>2013</w:t>
      </w:r>
      <w:r>
        <w:rPr/>
        <w:t xml:space="preserve"> was </w:t>
      </w:r>
      <w:r>
        <w:rPr>
          <w:rStyle w:val="Heading3Char"/>
        </w:rPr>
        <w:t>The Marriage (Same-Sex Couples) Act</w:t>
      </w:r>
      <w:r>
        <w:rPr/>
        <w:t xml:space="preserve"> redefined traditional marriage which had always been between a man and a woman. It allowed two persons of the same gender to enter into legally recognised marriage. This Act crossed a red line in British parliamentary history. It passed a law that directly contradicted God’s act of creation in creating men and women as complementary human beings to be united in a faithful marriage covenant through which the physical expression of love would produce the procreation of children to ensure the health and well-being of future generations of the human race. 1 Corinthians 7 spends most of the chapter on this. The passing of this Act was said to be under strong duress from the European Union upon British politicians. </w:t>
      </w:r>
    </w:p>
    <w:p>
      <w:pPr>
        <w:pStyle w:val="Normal"/>
        <w:spacing w:before="280" w:after="120"/>
        <w:rPr/>
      </w:pPr>
      <w:r>
        <w:rPr/>
        <w:t xml:space="preserve">However, we are the European “leaders” in this field, and David Cameron described passing this act as his greatest achievement. These laws are in direct opposition to Genesis 2v24, which was quoted by Jesus in Matthew 19v5, where marriage was defined as being between one man and one woman. </w:t>
      </w:r>
    </w:p>
    <w:p>
      <w:pPr>
        <w:pStyle w:val="Normal"/>
        <w:spacing w:before="280" w:after="120"/>
        <w:rPr/>
      </w:pPr>
      <w:r>
        <w:rPr/>
        <w:t>We have also imposed the principle of Northern Ireland and applied pressure to our dependencies and commonwealth countries to follow suit.</w:t>
      </w:r>
    </w:p>
    <w:p>
      <w:pPr>
        <w:pStyle w:val="Heading2"/>
        <w:spacing w:before="280" w:after="120"/>
        <w:rPr>
          <w:b w:val="false"/>
          <w:b w:val="false"/>
          <w:bCs/>
        </w:rPr>
      </w:pPr>
      <w:r>
        <w:rPr>
          <w:bCs/>
        </w:rPr>
        <w:t>Divorce and the Family</w:t>
      </w:r>
      <w:r>
        <w:rPr>
          <w:b w:val="false"/>
          <w:bCs/>
        </w:rPr>
        <w:t xml:space="preserve"> </w:t>
      </w:r>
    </w:p>
    <w:p>
      <w:pPr>
        <w:pStyle w:val="Normal"/>
        <w:spacing w:before="280" w:after="120"/>
        <w:rPr/>
      </w:pPr>
      <w:r>
        <w:rPr/>
        <w:t>While same sex relationships were seemingly being encouraged, the conventional, or normal as we would refer to it, family was under attack.</w:t>
      </w:r>
    </w:p>
    <w:p>
      <w:pPr>
        <w:pStyle w:val="Normal"/>
        <w:spacing w:before="280" w:after="120"/>
        <w:rPr/>
      </w:pPr>
      <w:r>
        <w:rPr/>
        <w:t xml:space="preserve">In </w:t>
      </w:r>
      <w:r>
        <w:rPr>
          <w:rStyle w:val="Heading3Char"/>
        </w:rPr>
        <w:t>1969, The Divorce Reform Act</w:t>
      </w:r>
      <w:r>
        <w:rPr/>
        <w:t xml:space="preserve"> introduced the principle of the irretrievable breakdown of marriage as the sole ground for divorce, to be proved by adultery, unreasonable behaviour, or desertion; or by two years separation with consent to a divorce, or five years separation without consent to a divorce. In other words, it opened the way for easy divorce – the floodgates were opened by this Act for widespread marriage breakdown.</w:t>
      </w:r>
    </w:p>
    <w:p>
      <w:pPr>
        <w:pStyle w:val="Normal"/>
        <w:spacing w:before="280" w:after="120"/>
        <w:rPr/>
      </w:pPr>
      <w:r>
        <w:rPr/>
        <w:t xml:space="preserve">Jesus was questioned on this topic, and what He said is recorded in Mark 10v2-12 (read if time). This was amended in </w:t>
      </w:r>
      <w:r>
        <w:rPr>
          <w:rStyle w:val="Heading3Char"/>
          <w:color w:val="auto"/>
        </w:rPr>
        <w:t>1996</w:t>
      </w:r>
      <w:r>
        <w:rPr>
          <w:rStyle w:val="Heading3Char"/>
        </w:rPr>
        <w:t xml:space="preserve"> </w:t>
      </w:r>
      <w:r>
        <w:rPr/>
        <w:t xml:space="preserve">by </w:t>
      </w:r>
      <w:r>
        <w:rPr>
          <w:rStyle w:val="Heading3Char"/>
        </w:rPr>
        <w:t>The Family Law Act</w:t>
      </w:r>
      <w:r>
        <w:rPr/>
        <w:t xml:space="preserve"> (Mal 2v16) which replaced the five grounds for divorce in the Divorce Reform Act 1969 with a so-called ‘no-fault’ divorce system. The Lord Chancellor announced in 2001 that this part of the Family Law Act would not be brought into effect and would be repealed in due course. I can find no trace of this happening.</w:t>
      </w:r>
    </w:p>
    <w:p>
      <w:pPr>
        <w:pStyle w:val="Normal"/>
        <w:spacing w:before="280" w:after="120"/>
        <w:rPr/>
      </w:pPr>
      <w:r>
        <w:rPr/>
        <w:t xml:space="preserve">Despite the good intentions of </w:t>
      </w:r>
      <w:r>
        <w:rPr>
          <w:rStyle w:val="Heading3Char"/>
        </w:rPr>
        <w:t>the 1989 Children Act</w:t>
      </w:r>
      <w:r>
        <w:rPr/>
        <w:t xml:space="preserve"> to increase the protection of children, it had the fundamental effect of removing the traditional concept that parents are the best judges of their children’s welfare. Grandparents were no longer recognised in the kin structure of the family that were reduced to ‘significant others’, thus promoting the breakdown of traditional family life.</w:t>
      </w:r>
    </w:p>
    <w:p>
      <w:pPr>
        <w:pStyle w:val="Normal"/>
        <w:spacing w:before="280" w:after="120"/>
        <w:rPr>
          <w:rStyle w:val="Text"/>
        </w:rPr>
      </w:pPr>
      <w:r>
        <w:rPr/>
        <w:t>Psalm 127v3-5 says “</w:t>
      </w:r>
      <w:r>
        <w:rPr>
          <w:rStyle w:val="Text"/>
        </w:rPr>
        <w:t xml:space="preserve">Behold, children are a heritage from the </w:t>
      </w:r>
      <w:r>
        <w:rPr>
          <w:rStyle w:val="Smallcaps"/>
          <w:smallCaps/>
        </w:rPr>
        <w:t>Lord</w:t>
      </w:r>
      <w:r>
        <w:rPr>
          <w:rStyle w:val="Text"/>
        </w:rPr>
        <w:t>, the fruit of the womb is a reward. Like arrows in the hand of a warrior, so are the children of one’s youth.Happy is the man who has his quiver full of them; they shall not be ashamed, but shall speak with their enemies in the gate.”</w:t>
      </w:r>
    </w:p>
    <w:p>
      <w:pPr>
        <w:pStyle w:val="Normal"/>
        <w:spacing w:before="280" w:after="120"/>
        <w:rPr>
          <w:rStyle w:val="Text"/>
        </w:rPr>
      </w:pPr>
      <w:r>
        <w:rPr>
          <w:rStyle w:val="Text"/>
        </w:rPr>
        <w:t>Children need a proper family set up, including all generations, who bring differing relationships and aspects of the love that God intended them to enjoy.</w:t>
      </w:r>
    </w:p>
    <w:p>
      <w:pPr>
        <w:pStyle w:val="Normal"/>
        <w:spacing w:before="280" w:after="120"/>
        <w:rPr/>
      </w:pPr>
      <w:r>
        <w:rPr>
          <w:rStyle w:val="Text"/>
        </w:rPr>
        <w:t xml:space="preserve">In </w:t>
      </w:r>
      <w:r>
        <w:rPr>
          <w:rStyle w:val="Heading3Char"/>
        </w:rPr>
        <w:t>1999, The Finance Act</w:t>
      </w:r>
      <w:r>
        <w:rPr/>
        <w:t xml:space="preserve"> (Is 61v8) scrapped the already low value of the Married Person’s Allowance for the tax year 2000/2001, thereby signalling the government’s lack of esteem for marriage. It was a further step towards the degradation of marriage and the breakup of family life in Britain. The special relationship of marriage as instituted by God was now only regarded equally with so called “Common Law Marriage”.</w:t>
      </w:r>
    </w:p>
    <w:p>
      <w:pPr>
        <w:pStyle w:val="Normal"/>
        <w:spacing w:before="280" w:after="120"/>
        <w:rPr/>
      </w:pPr>
      <w:r>
        <w:rPr/>
        <w:t>And now that the box-ticking exercise of the consultation on marriage has been concluded, the government will feel free to degrade and cheapen the “holy estate of matrimony” still further.</w:t>
      </w:r>
    </w:p>
    <w:p>
      <w:pPr>
        <w:pStyle w:val="Normal"/>
        <w:spacing w:before="280" w:after="120"/>
        <w:rPr/>
      </w:pPr>
      <w:r>
        <w:rPr/>
        <w:t>And now to the one subject I thought I might not have to cover when starting this.</w:t>
      </w:r>
    </w:p>
    <w:p>
      <w:pPr>
        <w:pStyle w:val="Heading2"/>
        <w:spacing w:before="280" w:after="120"/>
        <w:rPr>
          <w:rStyle w:val="Heading3Char"/>
          <w:sz w:val="32"/>
          <w:szCs w:val="32"/>
        </w:rPr>
      </w:pPr>
      <w:r>
        <w:rPr>
          <w:rStyle w:val="Heading3Char"/>
          <w:sz w:val="32"/>
          <w:szCs w:val="32"/>
        </w:rPr>
        <w:t>Europe</w:t>
      </w:r>
    </w:p>
    <w:p>
      <w:pPr>
        <w:pStyle w:val="Normal"/>
        <w:spacing w:before="280" w:after="120"/>
        <w:rPr/>
      </w:pPr>
      <w:r>
        <w:rPr/>
        <w:t xml:space="preserve">In </w:t>
      </w:r>
      <w:r>
        <w:rPr>
          <w:rStyle w:val="Heading3Char"/>
        </w:rPr>
        <w:t>1972 The European Communities Act</w:t>
      </w:r>
      <w:r>
        <w:rPr/>
        <w:t>, and the</w:t>
      </w:r>
      <w:r>
        <w:rPr>
          <w:rStyle w:val="Heading3Char"/>
        </w:rPr>
        <w:t xml:space="preserve"> EC (Amendment Acts of 1986 and of 1993)</w:t>
      </w:r>
      <w:r>
        <w:rPr/>
        <w:t xml:space="preserve"> took Britain into the European Economic Community (EEC), and by which the Single Market and Maastricht Treaty both became law. All these measures contributed to increased political control over Britain by unelected non-nationals in Europe.</w:t>
      </w:r>
    </w:p>
    <w:p>
      <w:pPr>
        <w:pStyle w:val="Normal"/>
        <w:spacing w:before="280" w:after="120"/>
        <w:rPr/>
      </w:pPr>
      <w:r>
        <w:rPr/>
        <w:t>As we heard earlier from Psalm 2, God is over the kingdoms of the Earth, and will have His way. Throughout the Bible, He tells His people to be separate, to have no fellowship with the wicked, and keep themselves holy.</w:t>
      </w:r>
    </w:p>
    <w:p>
      <w:pPr>
        <w:pStyle w:val="Normal"/>
        <w:spacing w:before="280" w:after="120"/>
        <w:rPr/>
      </w:pPr>
      <w:r>
        <w:rPr>
          <w:rStyle w:val="Heading3Char"/>
        </w:rPr>
        <w:t>The 1997 Amsterdam Treaty</w:t>
      </w:r>
      <w:r>
        <w:rPr/>
        <w:t xml:space="preserve"> further eroded national sovereignty, bringing Britain increasingly under the rule of a humanist, anti-Christian code of law. This was one more step in Britain being ruled from Brussels rather than by our own elected Members of Parliament. It was selling our birth-right for a mess of pottage.</w:t>
      </w:r>
    </w:p>
    <w:p>
      <w:pPr>
        <w:pStyle w:val="Normal"/>
        <w:spacing w:before="280" w:after="120"/>
        <w:rPr/>
      </w:pPr>
      <w:r>
        <w:rPr/>
        <w:t xml:space="preserve">God </w:t>
      </w:r>
      <w:r>
        <w:rPr>
          <w:rFonts w:eastAsia="Times New Roman" w:cs="Tahoma"/>
          <w:color w:val="000000"/>
          <w:kern w:val="0"/>
          <w:sz w:val="24"/>
          <w:szCs w:val="24"/>
          <w:lang w:val="en-GB" w:eastAsia="en-GB" w:bidi="ar-SA"/>
        </w:rPr>
        <w:t>created</w:t>
      </w:r>
      <w:r>
        <w:rPr/>
        <w:t xml:space="preserve"> nations when </w:t>
      </w:r>
      <w:r>
        <w:rPr>
          <w:rFonts w:eastAsia="Times New Roman" w:cs="Tahoma"/>
          <w:color w:val="000000"/>
          <w:kern w:val="0"/>
          <w:sz w:val="24"/>
          <w:szCs w:val="24"/>
          <w:lang w:val="en-GB" w:eastAsia="en-GB" w:bidi="ar-SA"/>
        </w:rPr>
        <w:t>men</w:t>
      </w:r>
      <w:r>
        <w:rPr/>
        <w:t xml:space="preserve"> started building the </w:t>
      </w:r>
      <w:r>
        <w:rPr>
          <w:rStyle w:val="Heading3Char"/>
        </w:rPr>
        <w:t>Tower of Babel</w:t>
      </w:r>
      <w:r>
        <w:rPr/>
        <w:t xml:space="preserve"> in Genesis 11. As we saw in David Hathaway’s Rape of Europe, the EU building in Strasbourg is defiantly designed to remind us of this as the nations come back together.</w:t>
      </w:r>
    </w:p>
    <w:p>
      <w:pPr>
        <w:pStyle w:val="Normal"/>
        <w:spacing w:before="280" w:after="120"/>
        <w:rPr/>
      </w:pPr>
      <w:r>
        <w:rPr/>
        <w:t xml:space="preserve">This section of the law has now been </w:t>
      </w:r>
      <w:r>
        <w:rPr>
          <w:rFonts w:eastAsia="Times New Roman" w:cs="Tahoma"/>
          <w:color w:val="000000"/>
          <w:kern w:val="0"/>
          <w:sz w:val="24"/>
          <w:szCs w:val="24"/>
          <w:lang w:val="en-GB" w:eastAsia="en-GB" w:bidi="ar-SA"/>
        </w:rPr>
        <w:t xml:space="preserve">largely put right </w:t>
      </w:r>
      <w:r>
        <w:rPr/>
        <w:t xml:space="preserve">by our recent exit from the EU, but we still have close ties with this unholy alliance. </w:t>
      </w:r>
    </w:p>
    <w:p>
      <w:pPr>
        <w:pStyle w:val="Heading2"/>
        <w:spacing w:before="280" w:after="120"/>
        <w:rPr>
          <w:rStyle w:val="Heading3Char"/>
          <w:sz w:val="32"/>
          <w:szCs w:val="32"/>
        </w:rPr>
      </w:pPr>
      <w:r>
        <w:rPr>
          <w:rStyle w:val="Heading3Char"/>
          <w:sz w:val="32"/>
          <w:szCs w:val="32"/>
        </w:rPr>
        <w:t>The Sabbath</w:t>
      </w:r>
    </w:p>
    <w:p>
      <w:pPr>
        <w:pStyle w:val="Normal"/>
        <w:spacing w:before="280" w:after="120"/>
        <w:rPr/>
      </w:pPr>
      <w:r>
        <w:rPr/>
        <w:t>Passed in</w:t>
      </w:r>
      <w:r>
        <w:rPr>
          <w:rStyle w:val="Heading3Char"/>
        </w:rPr>
        <w:t xml:space="preserve"> 1993, The Sunday Trading Act</w:t>
      </w:r>
      <w:r>
        <w:rPr/>
        <w:t xml:space="preserve"> allowed widespread trading on Sundays which was directly against God’s command to observe a Sabbath day, a day of rest each week. There was a marked increase in the number of shops opening on Sunday (20% of all shops in October 1994, and 54% by July 1999). It produced an acceleration in the closure of neighbourhood shops, an expansion of Sunday work and general increase in traffic and pollution. Sunday became just another day like any other day which inevitably weakened family life and reduced church attendance. Deuteronomy 12v5-7 tells us “But you are to seek the place the Lord your God will choose from among all your tribes to put his Name there for his dwelling. To that place you must go; there bring your burnt offerings and sacrifices, your tithes and special gifts, what you have vowed to give and your freewill offerings, and the firstborn of your herds and flocks. There, in the presence of the Lord your God, you and your families shall eat and shall rejoice in everything you have put your hand to, because the Lord your God has blessed you.”</w:t>
      </w:r>
    </w:p>
    <w:p>
      <w:pPr>
        <w:pStyle w:val="Normal"/>
        <w:spacing w:before="280" w:after="120"/>
        <w:rPr/>
      </w:pPr>
      <w:r>
        <w:rPr/>
        <w:t xml:space="preserve">This was followed in </w:t>
      </w:r>
      <w:r>
        <w:rPr>
          <w:rStyle w:val="Heading3Char"/>
        </w:rPr>
        <w:t xml:space="preserve">1995 </w:t>
      </w:r>
      <w:r>
        <w:rPr/>
        <w:t>by</w:t>
      </w:r>
      <w:r>
        <w:rPr>
          <w:rStyle w:val="Heading3Char"/>
        </w:rPr>
        <w:t xml:space="preserve"> Licensing Sunday Hours Act</w:t>
      </w:r>
      <w:r>
        <w:rPr/>
        <w:t xml:space="preserve"> virtually abolished Sunday observance and was another direct Act against the Word of God – more or less legalising anything to happen on Sundays, but with some restrictions on the number of hours that larger shops could open for business.</w:t>
      </w:r>
    </w:p>
    <w:p>
      <w:pPr>
        <w:pStyle w:val="Normal"/>
        <w:spacing w:before="280" w:after="120"/>
        <w:rPr/>
      </w:pPr>
      <w:r>
        <w:rPr/>
        <w:t>Both of these laws directly contradict the fourth commandment, which was given for our benefit, according to Mark 2v27. They also impact on family life; in times gone by, the family would attend church, then spend the day together. Now, with life in full flow on Sunday, it has become just another day.</w:t>
      </w:r>
    </w:p>
    <w:p>
      <w:pPr>
        <w:pStyle w:val="Normal"/>
        <w:spacing w:before="280" w:after="120"/>
        <w:rPr/>
      </w:pPr>
      <w:r>
        <w:rPr/>
        <w:t>Recently the Trading Post Post Office had been closing at 1.45pm on Sundays because of staff shortage, and I have been surprised by the number of comments about it. Not the closing, but the fact it is open on Sunday morning; a typical comment is how good it is that the Post Office is open on a Sunday. This is mostly from the older generation, who now expect to be able to do anything, any time. This is symptomatic of our society.</w:t>
      </w:r>
    </w:p>
    <w:p>
      <w:pPr>
        <w:pStyle w:val="Heading2"/>
        <w:spacing w:before="280" w:after="120"/>
        <w:rPr>
          <w:b w:val="false"/>
          <w:b w:val="false"/>
          <w:bCs/>
        </w:rPr>
      </w:pPr>
      <w:r>
        <w:rPr>
          <w:bCs/>
        </w:rPr>
        <w:t>Others</w:t>
      </w:r>
    </w:p>
    <w:p>
      <w:pPr>
        <w:pStyle w:val="Normal"/>
        <w:spacing w:before="280" w:after="120"/>
        <w:rPr/>
      </w:pPr>
      <w:r>
        <w:rPr>
          <w:rStyle w:val="Heading3Char"/>
        </w:rPr>
        <w:t>The 1965 Murder (Abolition of the Death Penalty) Act</w:t>
      </w:r>
      <w:r>
        <w:rPr/>
        <w:t xml:space="preserve"> removed the death penalty from the Statute Book for all kinds of murder and sent a message through the nation about the social acceptability of violence.</w:t>
      </w:r>
    </w:p>
    <w:p>
      <w:pPr>
        <w:pStyle w:val="Normal"/>
        <w:spacing w:before="280" w:after="120"/>
        <w:rPr/>
      </w:pPr>
      <w:r>
        <w:rPr/>
        <w:t>This is directly against Leviticus 24v17-22 which says “Anyone who takes the life of a human being is to be put to death. Anyone who takes the life of someone’s animal must make restitution—life for life. Anyone who injures their neighbour is to be injured in the same manner: fracture for fracture, eye for eye, tooth for tooth. The one who has inflicted the injury must suffer the same injury. Whoever kills an animal must make restitution, but whoever kills a human being is to be put to death. You are to have the same law for the foreigner and the native-born. I am the Lord your God.”</w:t>
      </w:r>
    </w:p>
    <w:p>
      <w:pPr>
        <w:pStyle w:val="Normal"/>
        <w:spacing w:before="280" w:after="120"/>
        <w:rPr/>
      </w:pPr>
      <w:r>
        <w:rPr/>
        <w:t xml:space="preserve">In </w:t>
      </w:r>
      <w:r>
        <w:rPr>
          <w:rStyle w:val="Heading3Char"/>
        </w:rPr>
        <w:t>1994 The National Lottery Act</w:t>
      </w:r>
      <w:r>
        <w:rPr/>
        <w:t xml:space="preserve"> instituted a state national lottery. It pays out 50% of its takings to winners, but is an intrinsically regressive form of voluntary taxation, as the burden falls most heavily on the poor. Further, many of the ‘good cause’ recipients, who receive 28% of the takings, have agendas wholly opposed to Biblical values. The National Lottery has become an obsession for millions of people wanting to get rich quick and it encourages people to gamble, often with money they cannot afford. Many say they don’t want the massive jackpots, but when there is one, ticket sales increase! A recent Camelot publication shows that £71 billion has been paid out to winners since the Lottery began, which means that we have as a nation spent </w:t>
      </w:r>
      <w:r>
        <w:rPr>
          <w:rFonts w:eastAsia="Times New Roman" w:cs="Tahoma"/>
          <w:color w:val="000000"/>
          <w:kern w:val="0"/>
          <w:sz w:val="24"/>
          <w:szCs w:val="24"/>
          <w:lang w:val="en-GB" w:eastAsia="en-GB" w:bidi="ar-SA"/>
        </w:rPr>
        <w:t>roughly</w:t>
      </w:r>
      <w:r>
        <w:rPr/>
        <w:t xml:space="preserve"> than twice that amount. This, according to my calculator, averages to over £109 million a week in sales! Each ticket is bought as an offering to the gods of money and greed.</w:t>
      </w:r>
    </w:p>
    <w:p>
      <w:pPr>
        <w:pStyle w:val="Normal"/>
        <w:spacing w:before="280" w:after="120"/>
        <w:rPr>
          <w:color w:val="333333"/>
        </w:rPr>
      </w:pPr>
      <w:r>
        <w:rPr/>
        <w:t>To bring us up to date we have the</w:t>
      </w:r>
      <w:r>
        <w:rPr>
          <w:rStyle w:val="Strong"/>
        </w:rPr>
        <w:t xml:space="preserve"> </w:t>
      </w:r>
      <w:r>
        <w:rPr>
          <w:rStyle w:val="Heading3Char"/>
        </w:rPr>
        <w:t>2019 Relationships Education, Relationships and Sex Education, and Health Education (England) Regulations.</w:t>
      </w:r>
      <w:r>
        <w:rPr>
          <w:rStyle w:val="Strong"/>
        </w:rPr>
        <w:t xml:space="preserve"> </w:t>
      </w:r>
      <w:r>
        <w:rPr/>
        <w:t>These rules were made under the Children and Social Work Act 2017 and were notably introduced with the intent that primary schools were to be strongly encouraged to cover all types of relationships, including LGBT content and gender confusion in their teaching. All types of relationships will be taught as being of equal value and validity, in direct contrast to the Bible’s teaching in Genesis 2v24 and Matthew 19v4-6. There is no parental opt-out of relationships education, although sex education withdrawal requests should be readily gran</w:t>
      </w:r>
      <w:bookmarkStart w:id="0" w:name="_GoBack"/>
      <w:bookmarkEnd w:id="0"/>
      <w:r>
        <w:rPr/>
        <w:t>ted by schools. Schools are supposed to consult with parents and take local opinion into account when forming their own curriculum.</w:t>
      </w:r>
    </w:p>
    <w:p>
      <w:pPr>
        <w:pStyle w:val="Normal"/>
        <w:spacing w:before="280" w:after="120"/>
        <w:rPr>
          <w:color w:val="333333"/>
        </w:rPr>
      </w:pPr>
      <w:r>
        <w:rPr/>
        <w:t>Lastly (thank goodness!) is the</w:t>
      </w:r>
      <w:r>
        <w:rPr>
          <w:rStyle w:val="Strong"/>
        </w:rPr>
        <w:t xml:space="preserve"> </w:t>
      </w:r>
      <w:r>
        <w:rPr>
          <w:rStyle w:val="Heading3Char"/>
        </w:rPr>
        <w:t>2019 Northern Ireland (Executive Formation etc) Act</w:t>
      </w:r>
      <w:r>
        <w:rPr>
          <w:rStyle w:val="Heading2Char"/>
        </w:rPr>
        <w:t xml:space="preserve"> </w:t>
      </w:r>
      <w:r>
        <w:rPr/>
        <w:t>which was passed in Westminster in the absence of a functioning devolved government. Taking advantage of Northern Ireland’s political weakness, it imposed abortion, ignoring the warning in Psalm 106v38-40 (read). It also legalized same-sex marriage in a province that historically has held to biblical values more faithfully than the rest of the UK.</w:t>
      </w:r>
    </w:p>
    <w:p>
      <w:pPr>
        <w:pStyle w:val="Normal"/>
        <w:spacing w:before="280" w:after="120"/>
        <w:rPr>
          <w:highlight w:val="white"/>
        </w:rPr>
      </w:pPr>
      <w:r>
        <w:rPr>
          <w:rStyle w:val="Text"/>
        </w:rPr>
        <w:t xml:space="preserve">To sum up, I can do no better than to read one of Ray Brinkley’s oft-quoted verses, 2 Chronicles 24v20. </w:t>
      </w:r>
      <w:r>
        <w:rPr>
          <w:shd w:fill="FFFFFF" w:val="clear"/>
        </w:rPr>
        <w:t>Why do you transgress the commandments of the LORD, so that you cannot prosper? Because you have forsaken the LORD, He also has forsaken you.</w:t>
      </w:r>
    </w:p>
    <w:p>
      <w:pPr>
        <w:pStyle w:val="Normal"/>
        <w:spacing w:before="280" w:after="120"/>
        <w:rPr>
          <w:highlight w:val="white"/>
        </w:rPr>
      </w:pPr>
      <w:r>
        <w:rPr>
          <w:shd w:fill="FFFFFF" w:val="clear"/>
        </w:rPr>
        <w:t xml:space="preserve">The </w:t>
      </w:r>
      <w:r>
        <w:rPr>
          <w:color w:val="FF0000"/>
          <w:sz w:val="28"/>
          <w:szCs w:val="28"/>
          <w:shd w:fill="FFFFFF" w:val="clear"/>
        </w:rPr>
        <w:t>Co</w:t>
      </w:r>
      <w:r>
        <w:rPr>
          <w:rFonts w:eastAsia="Times New Roman" w:cs="Tahoma"/>
          <w:color w:val="FF0000"/>
          <w:kern w:val="0"/>
          <w:sz w:val="28"/>
          <w:szCs w:val="28"/>
          <w:shd w:fill="FFFFFF" w:val="clear"/>
          <w:lang w:val="en-GB" w:eastAsia="en-GB" w:bidi="ar-SA"/>
        </w:rPr>
        <w:t>ronavirus Act of 2020</w:t>
      </w:r>
      <w:r>
        <w:rPr>
          <w:rFonts w:eastAsia="Times New Roman" w:cs="Tahoma"/>
          <w:color w:val="000000"/>
          <w:kern w:val="0"/>
          <w:sz w:val="24"/>
          <w:szCs w:val="24"/>
          <w:shd w:fill="FFFFFF" w:val="clear"/>
          <w:lang w:val="en-GB" w:eastAsia="en-GB" w:bidi="ar-SA"/>
        </w:rPr>
        <w:t xml:space="preserve"> gave the government emergency powers to do just about anything, and this has seen greater restriction placed on the church than at any other time in our history.</w:t>
      </w:r>
    </w:p>
    <w:p>
      <w:pPr>
        <w:pStyle w:val="Normal"/>
        <w:spacing w:before="280" w:after="120"/>
        <w:rPr/>
      </w:pPr>
      <w:r>
        <w:rPr>
          <w:rFonts w:eastAsia="Times New Roman" w:cs="Tahoma"/>
          <w:color w:val="000000"/>
          <w:kern w:val="0"/>
          <w:sz w:val="24"/>
          <w:szCs w:val="24"/>
          <w:shd w:fill="FFFFFF" w:val="clear"/>
          <w:lang w:val="en-GB" w:eastAsia="en-GB" w:bidi="ar-SA"/>
        </w:rPr>
        <w:t>So what can we do to improve the situation? I feel that we have a three pronged attack strategy. Firstly we must pray for the nation, and I trust that we are all praying for the state of the nation, and national repentance.</w:t>
      </w:r>
    </w:p>
    <w:p>
      <w:pPr>
        <w:pStyle w:val="Normal"/>
        <w:spacing w:before="280" w:after="120"/>
        <w:rPr/>
      </w:pPr>
      <w:r>
        <w:rPr>
          <w:rFonts w:eastAsia="Times New Roman" w:cs="Tahoma"/>
          <w:color w:val="000000"/>
          <w:kern w:val="0"/>
          <w:sz w:val="24"/>
          <w:szCs w:val="24"/>
          <w:shd w:fill="FFFFFF" w:val="clear"/>
          <w:lang w:val="en-GB" w:eastAsia="en-GB" w:bidi="ar-SA"/>
        </w:rPr>
        <w:t>Secondly, we must pray for our government, that they will give heir hearts and lives to Jesus, both for their own sakes and ours as a country.</w:t>
      </w:r>
    </w:p>
    <w:p>
      <w:pPr>
        <w:pStyle w:val="Normal"/>
        <w:spacing w:before="280" w:after="120"/>
        <w:rPr/>
      </w:pPr>
      <w:r>
        <w:rPr>
          <w:rFonts w:eastAsia="Times New Roman" w:cs="Tahoma"/>
          <w:color w:val="000000"/>
          <w:kern w:val="0"/>
          <w:sz w:val="24"/>
          <w:szCs w:val="24"/>
          <w:shd w:fill="FFFFFF" w:val="clear"/>
          <w:lang w:val="en-GB" w:eastAsia="en-GB" w:bidi="ar-SA"/>
        </w:rPr>
        <w:t xml:space="preserve">Humanly, I feel we must become more active in the political sphere. How many times do we bemoan the lack of Christian influence in the corridors of power, yet fail to exercise our right of protest? Write to your local councillors, MP, the Home Secretary, and even directly to Boris. </w:t>
      </w:r>
    </w:p>
    <w:p>
      <w:pPr>
        <w:pStyle w:val="Normal"/>
        <w:spacing w:before="280" w:after="120"/>
        <w:rPr/>
      </w:pPr>
      <w:r>
        <w:rPr>
          <w:rFonts w:eastAsia="Times New Roman" w:cs="Tahoma"/>
          <w:color w:val="000000"/>
          <w:kern w:val="0"/>
          <w:sz w:val="24"/>
          <w:szCs w:val="24"/>
          <w:shd w:fill="FFFFFF" w:val="clear"/>
          <w:lang w:val="en-GB" w:eastAsia="en-GB" w:bidi="ar-SA"/>
        </w:rPr>
        <w:t>I am told that they treat each piece of correspondence as equal, so signing a petition won’t count for much compared to actually writing an individual letter or email. You may think that your one won’t count for much, and indeed it may not, but imagine Nick Gibb’s dilemma if he thought that he might lose the support of five or ten thousand voters. Even he might have to take that many views into account.</w:t>
      </w:r>
    </w:p>
    <w:p>
      <w:pPr>
        <w:pStyle w:val="Normal"/>
        <w:spacing w:before="280" w:after="120"/>
        <w:rPr/>
      </w:pPr>
      <w:r>
        <w:rPr>
          <w:rFonts w:eastAsia="Times New Roman" w:cs="Tahoma"/>
          <w:color w:val="000000"/>
          <w:kern w:val="0"/>
          <w:sz w:val="24"/>
          <w:szCs w:val="24"/>
          <w:shd w:fill="FFFFFF" w:val="clear"/>
          <w:lang w:val="en-GB" w:eastAsia="en-GB" w:bidi="ar-SA"/>
        </w:rPr>
        <w:t>We are part of the so called silent majority, and it is up to us to stop being silent, and I speak mainly to myself here. We must do our bit to claim back our Christian country and leave the rest to the Lord. It will take effort, but we must get involved. Jesus did not hold back when He saw wrong; nor must we.</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alibri Light">
    <w:charset w:val="01"/>
    <w:family w:val="roman"/>
    <w:pitch w:val="variable"/>
  </w:font>
  <w:font w:name="Liberation Sans">
    <w:altName w:val="Arial"/>
    <w:charset w:val="01"/>
    <w:family w:val="roman"/>
    <w:pitch w:val="variable"/>
  </w:font>
  <w:font w:name="Helvetica">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1444"/>
    <w:pPr>
      <w:widowControl/>
      <w:suppressAutoHyphens w:val="true"/>
      <w:bidi w:val="0"/>
      <w:spacing w:lineRule="auto" w:line="240" w:beforeAutospacing="1" w:after="120"/>
      <w:jc w:val="left"/>
    </w:pPr>
    <w:rPr>
      <w:rFonts w:ascii="Tahoma" w:hAnsi="Tahoma" w:eastAsia="Times New Roman" w:cs="Tahoma"/>
      <w:color w:val="000000"/>
      <w:kern w:val="0"/>
      <w:sz w:val="24"/>
      <w:szCs w:val="24"/>
      <w:lang w:val="en-GB" w:eastAsia="en-GB" w:bidi="ar-SA"/>
    </w:rPr>
  </w:style>
  <w:style w:type="paragraph" w:styleId="Heading1">
    <w:name w:val="Heading 1"/>
    <w:basedOn w:val="Normal"/>
    <w:next w:val="Normal"/>
    <w:link w:val="Heading1Char"/>
    <w:uiPriority w:val="9"/>
    <w:qFormat/>
    <w:rsid w:val="00c11e98"/>
    <w:pPr>
      <w:outlineLvl w:val="0"/>
    </w:pPr>
    <w:rPr>
      <w:sz w:val="40"/>
      <w:szCs w:val="40"/>
    </w:rPr>
  </w:style>
  <w:style w:type="paragraph" w:styleId="Heading2">
    <w:name w:val="Heading 2"/>
    <w:basedOn w:val="Normal"/>
    <w:next w:val="Normal"/>
    <w:link w:val="Heading2Char"/>
    <w:uiPriority w:val="9"/>
    <w:unhideWhenUsed/>
    <w:qFormat/>
    <w:rsid w:val="00c316d5"/>
    <w:pPr>
      <w:outlineLvl w:val="1"/>
    </w:pPr>
    <w:rPr>
      <w:b/>
      <w:color w:val="FF0000"/>
      <w:sz w:val="32"/>
      <w:szCs w:val="32"/>
    </w:rPr>
  </w:style>
  <w:style w:type="paragraph" w:styleId="Heading3">
    <w:name w:val="Heading 3"/>
    <w:basedOn w:val="Normal"/>
    <w:next w:val="Normal"/>
    <w:link w:val="Heading3Char"/>
    <w:uiPriority w:val="9"/>
    <w:unhideWhenUsed/>
    <w:qFormat/>
    <w:rsid w:val="00a617ec"/>
    <w:pPr>
      <w:outlineLvl w:val="2"/>
    </w:pPr>
    <w:rPr>
      <w:color w:val="FF0000"/>
      <w:sz w:val="28"/>
    </w:rPr>
  </w:style>
  <w:style w:type="paragraph" w:styleId="Heading4">
    <w:name w:val="Heading 4"/>
    <w:basedOn w:val="Normal"/>
    <w:next w:val="Normal"/>
    <w:link w:val="Heading4Char"/>
    <w:uiPriority w:val="9"/>
    <w:unhideWhenUsed/>
    <w:qFormat/>
    <w:rsid w:val="008c0cfd"/>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11e98"/>
    <w:rPr>
      <w:rFonts w:ascii="Tahoma" w:hAnsi="Tahoma" w:cs="Tahoma"/>
      <w:sz w:val="40"/>
      <w:szCs w:val="40"/>
    </w:rPr>
  </w:style>
  <w:style w:type="character" w:styleId="Heading2Char" w:customStyle="1">
    <w:name w:val="Heading 2 Char"/>
    <w:basedOn w:val="DefaultParagraphFont"/>
    <w:link w:val="Heading2"/>
    <w:uiPriority w:val="9"/>
    <w:qFormat/>
    <w:rsid w:val="00c316d5"/>
    <w:rPr>
      <w:rFonts w:ascii="Tahoma" w:hAnsi="Tahoma" w:eastAsia="Times New Roman" w:cs="Tahoma"/>
      <w:b/>
      <w:color w:val="FF0000"/>
      <w:sz w:val="32"/>
      <w:szCs w:val="32"/>
      <w:lang w:eastAsia="en-GB"/>
    </w:rPr>
  </w:style>
  <w:style w:type="character" w:styleId="Heading3Char" w:customStyle="1">
    <w:name w:val="Heading 3 Char"/>
    <w:basedOn w:val="DefaultParagraphFont"/>
    <w:link w:val="Heading3"/>
    <w:uiPriority w:val="9"/>
    <w:qFormat/>
    <w:rsid w:val="00a617ec"/>
    <w:rPr>
      <w:rFonts w:ascii="Tahoma" w:hAnsi="Tahoma" w:eastAsia="Times New Roman" w:cs="Tahoma"/>
      <w:color w:val="FF0000"/>
      <w:sz w:val="28"/>
      <w:szCs w:val="24"/>
      <w:lang w:eastAsia="en-GB"/>
    </w:rPr>
  </w:style>
  <w:style w:type="character" w:styleId="QuoteChar" w:customStyle="1">
    <w:name w:val="Quote Char"/>
    <w:basedOn w:val="DefaultParagraphFont"/>
    <w:link w:val="Quote"/>
    <w:uiPriority w:val="29"/>
    <w:qFormat/>
    <w:rsid w:val="001a1f9f"/>
    <w:rPr>
      <w:rFonts w:ascii="Tahoma" w:hAnsi="Tahoma" w:cs="Tahoma"/>
      <w:i/>
      <w:iCs/>
      <w:color w:val="404040" w:themeColor="text1" w:themeTint="bf"/>
      <w:sz w:val="24"/>
      <w:szCs w:val="24"/>
    </w:rPr>
  </w:style>
  <w:style w:type="character" w:styleId="InternetLink">
    <w:name w:val="Hyperlink"/>
    <w:basedOn w:val="DefaultParagraphFont"/>
    <w:uiPriority w:val="99"/>
    <w:semiHidden/>
    <w:unhideWhenUsed/>
    <w:rsid w:val="00ea70a6"/>
    <w:rPr>
      <w:color w:val="0000FF"/>
      <w:u w:val="single"/>
    </w:rPr>
  </w:style>
  <w:style w:type="character" w:styleId="Verse5" w:customStyle="1">
    <w:name w:val="verse-5"/>
    <w:basedOn w:val="DefaultParagraphFont"/>
    <w:qFormat/>
    <w:rsid w:val="00447335"/>
    <w:rPr/>
  </w:style>
  <w:style w:type="character" w:styleId="Strong">
    <w:name w:val="Strong"/>
    <w:basedOn w:val="DefaultParagraphFont"/>
    <w:uiPriority w:val="22"/>
    <w:qFormat/>
    <w:rsid w:val="00447335"/>
    <w:rPr>
      <w:b/>
      <w:bCs/>
    </w:rPr>
  </w:style>
  <w:style w:type="character" w:styleId="Verse6" w:customStyle="1">
    <w:name w:val="verse-6"/>
    <w:basedOn w:val="DefaultParagraphFont"/>
    <w:qFormat/>
    <w:rsid w:val="00447335"/>
    <w:rPr/>
  </w:style>
  <w:style w:type="character" w:styleId="Verse20" w:customStyle="1">
    <w:name w:val="verse-20"/>
    <w:basedOn w:val="DefaultParagraphFont"/>
    <w:qFormat/>
    <w:rsid w:val="00447335"/>
    <w:rPr/>
  </w:style>
  <w:style w:type="character" w:styleId="Verse21" w:customStyle="1">
    <w:name w:val="verse-21"/>
    <w:basedOn w:val="DefaultParagraphFont"/>
    <w:qFormat/>
    <w:rsid w:val="00447335"/>
    <w:rPr/>
  </w:style>
  <w:style w:type="character" w:styleId="Verse22" w:customStyle="1">
    <w:name w:val="verse-22"/>
    <w:basedOn w:val="DefaultParagraphFont"/>
    <w:qFormat/>
    <w:rsid w:val="00447335"/>
    <w:rPr/>
  </w:style>
  <w:style w:type="character" w:styleId="Verse23" w:customStyle="1">
    <w:name w:val="verse-23"/>
    <w:basedOn w:val="DefaultParagraphFont"/>
    <w:qFormat/>
    <w:rsid w:val="00447335"/>
    <w:rPr/>
  </w:style>
  <w:style w:type="character" w:styleId="Verse3" w:customStyle="1">
    <w:name w:val="verse-3"/>
    <w:basedOn w:val="DefaultParagraphFont"/>
    <w:qFormat/>
    <w:rsid w:val="008b48af"/>
    <w:rPr/>
  </w:style>
  <w:style w:type="character" w:styleId="Verse4" w:customStyle="1">
    <w:name w:val="verse-4"/>
    <w:basedOn w:val="DefaultParagraphFont"/>
    <w:qFormat/>
    <w:rsid w:val="008b48af"/>
    <w:rPr/>
  </w:style>
  <w:style w:type="character" w:styleId="Verse7" w:customStyle="1">
    <w:name w:val="verse-7"/>
    <w:basedOn w:val="DefaultParagraphFont"/>
    <w:qFormat/>
    <w:rsid w:val="008b48af"/>
    <w:rPr/>
  </w:style>
  <w:style w:type="character" w:styleId="Text" w:customStyle="1">
    <w:name w:val="text"/>
    <w:basedOn w:val="DefaultParagraphFont"/>
    <w:qFormat/>
    <w:rsid w:val="00916a09"/>
    <w:rPr/>
  </w:style>
  <w:style w:type="character" w:styleId="Smallcaps" w:customStyle="1">
    <w:name w:val="small-caps"/>
    <w:basedOn w:val="DefaultParagraphFont"/>
    <w:qFormat/>
    <w:rsid w:val="00916a09"/>
    <w:rPr/>
  </w:style>
  <w:style w:type="character" w:styleId="Indent1breaks" w:customStyle="1">
    <w:name w:val="indent-1-breaks"/>
    <w:basedOn w:val="DefaultParagraphFont"/>
    <w:qFormat/>
    <w:rsid w:val="00775ed1"/>
    <w:rPr/>
  </w:style>
  <w:style w:type="character" w:styleId="Heading4Char" w:customStyle="1">
    <w:name w:val="Heading 4 Char"/>
    <w:basedOn w:val="DefaultParagraphFont"/>
    <w:link w:val="Heading4"/>
    <w:uiPriority w:val="9"/>
    <w:qFormat/>
    <w:rsid w:val="008c0cfd"/>
    <w:rPr>
      <w:rFonts w:ascii="Calibri Light" w:hAnsi="Calibri Light" w:eastAsia="" w:cs="" w:asciiTheme="majorHAnsi" w:cstheme="majorBidi" w:eastAsiaTheme="majorEastAsia" w:hAnsiTheme="majorHAnsi"/>
      <w:i/>
      <w:iCs/>
      <w:color w:val="2F5496" w:themeColor="accent1" w:themeShade="bf"/>
      <w:sz w:val="24"/>
      <w:szCs w:val="24"/>
      <w:lang w:eastAsia="en-GB"/>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Quote">
    <w:name w:val="Quote"/>
    <w:basedOn w:val="Normal"/>
    <w:next w:val="Normal"/>
    <w:link w:val="QuoteChar"/>
    <w:uiPriority w:val="29"/>
    <w:qFormat/>
    <w:rsid w:val="001a1f9f"/>
    <w:pPr>
      <w:spacing w:before="200" w:after="120"/>
      <w:ind w:left="864" w:right="864" w:hanging="0"/>
    </w:pPr>
    <w:rPr>
      <w:i/>
      <w:iCs/>
      <w:color w:val="404040" w:themeColor="text1" w:themeTint="bf"/>
    </w:rPr>
  </w:style>
  <w:style w:type="paragraph" w:styleId="NoSpacing">
    <w:name w:val="No Spacing"/>
    <w:uiPriority w:val="1"/>
    <w:qFormat/>
    <w:rsid w:val="009716bb"/>
    <w:pPr>
      <w:widowControl/>
      <w:suppressAutoHyphens w:val="true"/>
      <w:bidi w:val="0"/>
      <w:spacing w:lineRule="auto" w:line="240" w:beforeAutospacing="1" w:after="0"/>
      <w:jc w:val="left"/>
    </w:pPr>
    <w:rPr>
      <w:rFonts w:ascii="Tahoma" w:hAnsi="Tahoma" w:eastAsia="Times New Roman" w:cs="Tahoma"/>
      <w:color w:val="000000"/>
      <w:kern w:val="0"/>
      <w:sz w:val="24"/>
      <w:szCs w:val="24"/>
      <w:lang w:val="en-GB" w:eastAsia="en-GB" w:bidi="ar-SA"/>
    </w:rPr>
  </w:style>
  <w:style w:type="paragraph" w:styleId="ListParagraph">
    <w:name w:val="List Paragraph"/>
    <w:basedOn w:val="Normal"/>
    <w:uiPriority w:val="34"/>
    <w:qFormat/>
    <w:rsid w:val="001d1195"/>
    <w:pPr>
      <w:spacing w:before="280" w:after="12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Spiritualism_(religious_movement)" TargetMode="External"/><Relationship Id="rId3" Type="http://schemas.openxmlformats.org/officeDocument/2006/relationships/hyperlink" Target="https://en.wikipedia.org/wiki/Thomas_Brooks_(Labour_politician)" TargetMode="External"/><Relationship Id="rId4" Type="http://schemas.openxmlformats.org/officeDocument/2006/relationships/hyperlink" Target="https://bible.knowing-jesus.com/Genesis/2/7" TargetMode="External"/><Relationship Id="rId5" Type="http://schemas.openxmlformats.org/officeDocument/2006/relationships/hyperlink" Target="https://bible.knowing-jesus.com/Job/33/4" TargetMode="External"/><Relationship Id="rId6" Type="http://schemas.openxmlformats.org/officeDocument/2006/relationships/hyperlink" Target="https://bible.knowing-jesus.com/Acts/17/25" TargetMode="External"/><Relationship Id="rId7" Type="http://schemas.openxmlformats.org/officeDocument/2006/relationships/hyperlink" Target="https://bible.knowing-jesus.com/Nehemiah/9/6" TargetMode="External"/><Relationship Id="rId8" Type="http://schemas.openxmlformats.org/officeDocument/2006/relationships/hyperlink" Target="https://bible.knowing-jesus.com/1-Timothy/6/13" TargetMode="External"/><Relationship Id="rId9" Type="http://schemas.openxmlformats.org/officeDocument/2006/relationships/hyperlink" Target="https://bible.knowing-jesus.com/John/1/3" TargetMode="External"/><Relationship Id="rId10" Type="http://schemas.openxmlformats.org/officeDocument/2006/relationships/hyperlink" Target="https://bible.knowing-jesus.com/Job/10/12" TargetMode="External"/><Relationship Id="rId11" Type="http://schemas.openxmlformats.org/officeDocument/2006/relationships/hyperlink" Target="https://bible.knowing-jesus.com/Deuteronomy/32/39" TargetMode="External"/><Relationship Id="rId12" Type="http://schemas.openxmlformats.org/officeDocument/2006/relationships/hyperlink" Target="https://bible.knowing-jesus.com/1-Samuel/2/6" TargetMode="External"/><Relationship Id="rId13" Type="http://schemas.openxmlformats.org/officeDocument/2006/relationships/hyperlink" Target="https://bible.knowing-jesus.com/2-Kings/5/7" TargetMode="External"/><Relationship Id="rId14" Type="http://schemas.openxmlformats.org/officeDocument/2006/relationships/hyperlink" Target="https://bible.knowing-jesus.com/Psalm/36/9" TargetMode="External"/><Relationship Id="rId15" Type="http://schemas.openxmlformats.org/officeDocument/2006/relationships/hyperlink" Target="https://bible.knowing-jesus.com/Malachi/2/5"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3652</TotalTime>
  <Application>LibreOffice/7.0.3.1$Linux_X86_64 LibreOffice_project/00$Build-1</Application>
  <Pages>9</Pages>
  <Words>4208</Words>
  <Characters>20170</Characters>
  <CharactersWithSpaces>24318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2019-10-31T20:52:00Z</dcterms:created>
  <dc:creator>Mike Waller</dc:creator>
  <dc:description/>
  <dc:language>en-GB</dc:language>
  <cp:lastModifiedBy/>
  <cp:lastPrinted>2021-01-10T09:11:29Z</cp:lastPrinted>
  <dcterms:modified xsi:type="dcterms:W3CDTF">2021-01-10T18:18:32Z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